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E3627" w14:textId="0E2E700D" w:rsidR="00235888" w:rsidRPr="006103BD" w:rsidRDefault="00235888" w:rsidP="00235888">
      <w:pPr>
        <w:pStyle w:val="Sansinterligne"/>
        <w:jc w:val="center"/>
        <w:rPr>
          <w:rFonts w:ascii="Trebuchet MS" w:hAnsi="Trebuchet MS" w:cs="Times New Roman"/>
          <w:b/>
          <w:color w:val="000000" w:themeColor="text1"/>
          <w:sz w:val="24"/>
          <w:szCs w:val="24"/>
        </w:rPr>
      </w:pPr>
      <w:r w:rsidRPr="006103BD">
        <w:rPr>
          <w:rFonts w:ascii="Trebuchet MS" w:hAnsi="Trebuchet MS" w:cs="Times New Roman"/>
          <w:b/>
          <w:color w:val="000000" w:themeColor="text1"/>
          <w:sz w:val="24"/>
          <w:szCs w:val="24"/>
          <w:highlight w:val="lightGray"/>
        </w:rPr>
        <w:t>CADRE DE REPONSE TECHNIQUE ET ENVIRONNEMENTAL</w:t>
      </w:r>
    </w:p>
    <w:p w14:paraId="32367D08" w14:textId="77777777" w:rsidR="00235888" w:rsidRPr="006103BD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</w:p>
    <w:p w14:paraId="215E122F" w14:textId="3A002274" w:rsidR="00235888" w:rsidRPr="006103BD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  <w:r w:rsidRPr="006103BD">
        <w:rPr>
          <w:rFonts w:ascii="Trebuchet MS" w:hAnsi="Trebuchet MS" w:cs="Times New Roman"/>
          <w:b/>
          <w:color w:val="FF0000"/>
          <w:sz w:val="24"/>
          <w:szCs w:val="24"/>
        </w:rPr>
        <w:t xml:space="preserve">Ce cadre de réponse devra OBLIGATOIREMENT être complété par le candidat. </w:t>
      </w:r>
    </w:p>
    <w:p w14:paraId="30EC62ED" w14:textId="77777777" w:rsidR="00235888" w:rsidRPr="006103BD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</w:p>
    <w:p w14:paraId="779BED5E" w14:textId="23057730" w:rsidR="00235888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  <w:r w:rsidRPr="006103BD">
        <w:rPr>
          <w:rFonts w:ascii="Trebuchet MS" w:hAnsi="Trebuchet MS" w:cs="Times New Roman"/>
          <w:b/>
          <w:color w:val="FF0000"/>
          <w:sz w:val="24"/>
          <w:szCs w:val="24"/>
        </w:rPr>
        <w:t>Ce document servira à l’analyse des critères valeur technique et démarches en matière de protection de l’environnement.</w:t>
      </w:r>
    </w:p>
    <w:p w14:paraId="23BA2802" w14:textId="77777777" w:rsidR="006B61A8" w:rsidRPr="006103BD" w:rsidRDefault="006B61A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</w:p>
    <w:p w14:paraId="33EE3618" w14:textId="77777777" w:rsidR="00235888" w:rsidRPr="006103BD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  <w:r w:rsidRPr="006103BD">
        <w:rPr>
          <w:rFonts w:ascii="Trebuchet MS" w:hAnsi="Trebuchet MS" w:cs="Times New Roman"/>
          <w:b/>
          <w:color w:val="FF0000"/>
          <w:sz w:val="24"/>
          <w:szCs w:val="24"/>
        </w:rPr>
        <w:t>Seules les réponses figurant dans ce cadre de réponse seront prises en compte lors de l’analyse de l’offre.</w:t>
      </w:r>
    </w:p>
    <w:p w14:paraId="549E15CD" w14:textId="77777777" w:rsidR="00235888" w:rsidRPr="006103BD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</w:p>
    <w:p w14:paraId="4FB74691" w14:textId="379D97B7" w:rsidR="00235888" w:rsidRPr="004B5C40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  <w:u w:val="single"/>
        </w:rPr>
      </w:pPr>
      <w:r w:rsidRPr="006103BD">
        <w:rPr>
          <w:rFonts w:ascii="Trebuchet MS" w:hAnsi="Trebuchet MS" w:cs="Times New Roman"/>
          <w:b/>
          <w:color w:val="FF0000"/>
          <w:sz w:val="24"/>
          <w:szCs w:val="24"/>
        </w:rPr>
        <w:t xml:space="preserve">La non utilisation de ce cadre de réponse entraînera obligatoirement l’irrégularité de l’offre. Par ailleurs, </w:t>
      </w:r>
      <w:r w:rsidRPr="004B5C40">
        <w:rPr>
          <w:rFonts w:ascii="Trebuchet MS" w:hAnsi="Trebuchet MS" w:cs="Times New Roman"/>
          <w:b/>
          <w:color w:val="FF0000"/>
          <w:sz w:val="24"/>
          <w:szCs w:val="24"/>
          <w:u w:val="single"/>
        </w:rPr>
        <w:t xml:space="preserve">toutes les documentations commerciales et autres informations non demandées pour l’analyse de l’offre seront, </w:t>
      </w:r>
      <w:r w:rsidRPr="004B5C40">
        <w:rPr>
          <w:rFonts w:ascii="Trebuchet MS" w:hAnsi="Trebuchet MS" w:cs="Times New Roman"/>
          <w:b/>
          <w:i/>
          <w:color w:val="FF0000"/>
          <w:sz w:val="24"/>
          <w:szCs w:val="24"/>
          <w:u w:val="single"/>
        </w:rPr>
        <w:t>de facto</w:t>
      </w:r>
      <w:r w:rsidRPr="004B5C40">
        <w:rPr>
          <w:rFonts w:ascii="Trebuchet MS" w:hAnsi="Trebuchet MS" w:cs="Times New Roman"/>
          <w:b/>
          <w:color w:val="FF0000"/>
          <w:sz w:val="24"/>
          <w:szCs w:val="24"/>
          <w:u w:val="single"/>
        </w:rPr>
        <w:t>, écartées afin de ne pas en tenir compte pour l’analyse de l’offre.</w:t>
      </w:r>
    </w:p>
    <w:p w14:paraId="33D209CB" w14:textId="77777777" w:rsidR="006B61A8" w:rsidRPr="006103BD" w:rsidRDefault="006B61A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</w:p>
    <w:p w14:paraId="451B147F" w14:textId="77777777" w:rsidR="00235888" w:rsidRPr="006103BD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  <w:r w:rsidRPr="006103BD">
        <w:rPr>
          <w:rFonts w:ascii="Trebuchet MS" w:hAnsi="Trebuchet MS" w:cs="Times New Roman"/>
          <w:b/>
          <w:color w:val="FF0000"/>
          <w:sz w:val="24"/>
          <w:szCs w:val="24"/>
        </w:rPr>
        <w:t xml:space="preserve">Le candidat n’est donc pas autorisé à faire des renvois ou à répondre dans un cadre de réponse technique et environnemental annexe. </w:t>
      </w:r>
    </w:p>
    <w:p w14:paraId="3AEE3496" w14:textId="77777777" w:rsidR="00235888" w:rsidRPr="006103BD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</w:p>
    <w:p w14:paraId="5F644046" w14:textId="1C18AB71" w:rsidR="00235888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  <w:r w:rsidRPr="006103BD">
        <w:rPr>
          <w:rFonts w:ascii="Trebuchet MS" w:hAnsi="Trebuchet MS" w:cs="Times New Roman"/>
          <w:b/>
          <w:color w:val="FF0000"/>
          <w:sz w:val="24"/>
          <w:szCs w:val="24"/>
        </w:rPr>
        <w:t xml:space="preserve">Le pouvoir adjudicateur attire l’attention des soumissionnaires sur le fait qu’une appréciation particulière sera apportée à la qualité globale, </w:t>
      </w:r>
      <w:r w:rsidRPr="006103BD">
        <w:rPr>
          <w:rFonts w:ascii="Trebuchet MS" w:hAnsi="Trebuchet MS" w:cs="Times New Roman"/>
          <w:b/>
          <w:color w:val="FF0000"/>
          <w:sz w:val="24"/>
          <w:szCs w:val="24"/>
          <w:u w:val="single"/>
        </w:rPr>
        <w:t>à l’exhaustivité mais aussi à la concision des réponses apportées dans ce cadre de réponse.</w:t>
      </w:r>
    </w:p>
    <w:p w14:paraId="7975C62B" w14:textId="77777777" w:rsidR="006103BD" w:rsidRPr="006103BD" w:rsidRDefault="006103BD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</w:p>
    <w:p w14:paraId="240298D8" w14:textId="77777777" w:rsidR="00235888" w:rsidRPr="006103BD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  <w:r w:rsidRPr="006103BD">
        <w:rPr>
          <w:rFonts w:ascii="Trebuchet MS" w:hAnsi="Trebuchet MS" w:cs="Times New Roman"/>
          <w:b/>
          <w:color w:val="FF0000"/>
          <w:sz w:val="24"/>
          <w:szCs w:val="24"/>
        </w:rPr>
        <w:t xml:space="preserve">Il ne s’agit pas de reporter dans ce cadre les informations générales de l’entreprise relatives à la candidature mais les éléments spécifiques permettant de juger son offre. </w:t>
      </w:r>
    </w:p>
    <w:p w14:paraId="12AE6107" w14:textId="77777777" w:rsidR="00235888" w:rsidRPr="006103BD" w:rsidRDefault="00235888" w:rsidP="00235888">
      <w:pPr>
        <w:pStyle w:val="Sansinterligne"/>
        <w:jc w:val="both"/>
        <w:rPr>
          <w:rFonts w:ascii="Trebuchet MS" w:hAnsi="Trebuchet MS" w:cs="Times New Roman"/>
          <w:b/>
          <w:color w:val="FF0000"/>
          <w:sz w:val="24"/>
          <w:szCs w:val="24"/>
        </w:rPr>
      </w:pPr>
    </w:p>
    <w:p w14:paraId="6F0802BD" w14:textId="77777777" w:rsidR="00235888" w:rsidRPr="006103BD" w:rsidRDefault="00235888">
      <w:pPr>
        <w:rPr>
          <w:rFonts w:ascii="Trebuchet MS" w:hAnsi="Trebuchet MS"/>
          <w:b/>
          <w:bCs/>
        </w:rPr>
      </w:pPr>
    </w:p>
    <w:p w14:paraId="6821D82C" w14:textId="5253C823" w:rsidR="004867D2" w:rsidRPr="002A3FD0" w:rsidRDefault="004867D2" w:rsidP="004867D2">
      <w:pPr>
        <w:pStyle w:val="Corpsdetexte"/>
        <w:spacing w:before="91"/>
        <w:rPr>
          <w:rFonts w:ascii="Trebuchet MS" w:hAnsi="Trebuchet MS"/>
          <w:b/>
          <w:color w:val="000000" w:themeColor="text1"/>
          <w:u w:val="single"/>
        </w:rPr>
      </w:pPr>
      <w:r w:rsidRPr="002A3FD0">
        <w:rPr>
          <w:rFonts w:ascii="Trebuchet MS" w:hAnsi="Trebuchet MS"/>
          <w:b/>
          <w:color w:val="000000" w:themeColor="text1"/>
          <w:u w:val="single"/>
        </w:rPr>
        <w:t>Thème n°1 : méthodologie dédiée à l’opération</w:t>
      </w:r>
      <w:r w:rsidR="003B71F4" w:rsidRPr="002A3FD0">
        <w:rPr>
          <w:rFonts w:ascii="Trebuchet MS" w:hAnsi="Trebuchet MS"/>
          <w:b/>
          <w:color w:val="000000" w:themeColor="text1"/>
          <w:u w:val="single"/>
        </w:rPr>
        <w:t xml:space="preserve"> de démolition </w:t>
      </w:r>
      <w:r w:rsidR="002A3FD0">
        <w:rPr>
          <w:rFonts w:ascii="Trebuchet MS" w:hAnsi="Trebuchet MS"/>
          <w:b/>
          <w:color w:val="000000" w:themeColor="text1"/>
          <w:u w:val="single"/>
        </w:rPr>
        <w:t xml:space="preserve">/ </w:t>
      </w:r>
      <w:r w:rsidR="003B71F4" w:rsidRPr="002A3FD0">
        <w:rPr>
          <w:rFonts w:ascii="Trebuchet MS" w:hAnsi="Trebuchet MS"/>
          <w:b/>
          <w:color w:val="000000" w:themeColor="text1"/>
          <w:u w:val="single"/>
        </w:rPr>
        <w:t>désamiantage.</w:t>
      </w:r>
    </w:p>
    <w:p w14:paraId="756F0A0A" w14:textId="77777777" w:rsidR="004867D2" w:rsidRPr="004867D2" w:rsidRDefault="004867D2" w:rsidP="004867D2">
      <w:pPr>
        <w:pStyle w:val="Corpsdetexte"/>
        <w:spacing w:before="91"/>
        <w:ind w:left="512"/>
        <w:rPr>
          <w:rFonts w:ascii="Trebuchet MS" w:hAnsi="Trebuchet MS"/>
          <w:color w:val="000000" w:themeColor="text1"/>
        </w:rPr>
      </w:pPr>
    </w:p>
    <w:p w14:paraId="2DFED9A1" w14:textId="61E21B0C" w:rsidR="004867D2" w:rsidRDefault="004867D2" w:rsidP="004867D2">
      <w:pPr>
        <w:pStyle w:val="Corpsdetexte"/>
        <w:spacing w:before="91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1 – Organisation du prestataire afin de répondre aux enjeux dossier : liste des</w:t>
      </w:r>
      <w:r w:rsidRPr="00D06FCF">
        <w:rPr>
          <w:rFonts w:ascii="Trebuchet MS" w:hAnsi="Trebuchet MS"/>
          <w:color w:val="000000" w:themeColor="text1"/>
        </w:rPr>
        <w:t xml:space="preserve"> personnes dédiées spécifiquement à l’opération</w:t>
      </w:r>
      <w:r>
        <w:rPr>
          <w:rFonts w:ascii="Trebuchet MS" w:hAnsi="Trebuchet MS"/>
          <w:color w:val="000000" w:themeColor="text1"/>
        </w:rPr>
        <w:t>.</w:t>
      </w:r>
      <w:r w:rsidRPr="00D06FCF">
        <w:rPr>
          <w:rFonts w:ascii="Trebuchet MS" w:hAnsi="Trebuchet MS"/>
          <w:color w:val="000000" w:themeColor="text1"/>
        </w:rPr>
        <w:t xml:space="preserve"> </w:t>
      </w:r>
      <w:r>
        <w:rPr>
          <w:rFonts w:ascii="Trebuchet MS" w:hAnsi="Trebuchet MS"/>
          <w:color w:val="000000" w:themeColor="text1"/>
        </w:rPr>
        <w:t>R</w:t>
      </w:r>
      <w:r w:rsidRPr="00D06FCF">
        <w:rPr>
          <w:rFonts w:ascii="Trebuchet MS" w:hAnsi="Trebuchet MS"/>
          <w:color w:val="000000" w:themeColor="text1"/>
        </w:rPr>
        <w:t>ôle / compétences de chacun</w:t>
      </w:r>
      <w:r>
        <w:rPr>
          <w:rFonts w:ascii="Trebuchet MS" w:hAnsi="Trebuchet MS"/>
          <w:color w:val="000000" w:themeColor="text1"/>
        </w:rPr>
        <w:t xml:space="preserve">. </w:t>
      </w:r>
    </w:p>
    <w:p w14:paraId="58115D38" w14:textId="3A349186" w:rsidR="004867D2" w:rsidRDefault="004867D2" w:rsidP="004867D2">
      <w:pPr>
        <w:pStyle w:val="Corpsdetexte"/>
        <w:spacing w:before="91"/>
        <w:rPr>
          <w:rFonts w:ascii="Trebuchet MS" w:hAnsi="Trebuchet MS"/>
          <w:color w:val="000000" w:themeColor="text1"/>
        </w:rPr>
      </w:pPr>
    </w:p>
    <w:p w14:paraId="2CDBBF95" w14:textId="4AA8F3BE" w:rsidR="004867D2" w:rsidRPr="004867D2" w:rsidRDefault="004867D2" w:rsidP="004867D2">
      <w:pPr>
        <w:pStyle w:val="Corpsdetexte"/>
        <w:spacing w:before="91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2 – Méthodologie par élément de mission : </w:t>
      </w:r>
      <w:r w:rsidRPr="004867D2">
        <w:rPr>
          <w:rFonts w:ascii="Trebuchet MS" w:hAnsi="Trebuchet MS"/>
          <w:color w:val="000000" w:themeColor="text1"/>
        </w:rPr>
        <w:t xml:space="preserve">DIAG – AVP – PRO – ACT – VISA – DET </w:t>
      </w:r>
      <w:r w:rsidR="00EB7987">
        <w:rPr>
          <w:rFonts w:ascii="Trebuchet MS" w:hAnsi="Trebuchet MS"/>
          <w:color w:val="000000" w:themeColor="text1"/>
        </w:rPr>
        <w:t>–</w:t>
      </w:r>
      <w:r w:rsidRPr="004867D2">
        <w:rPr>
          <w:rFonts w:ascii="Trebuchet MS" w:hAnsi="Trebuchet MS"/>
          <w:color w:val="000000" w:themeColor="text1"/>
        </w:rPr>
        <w:t xml:space="preserve"> AOR</w:t>
      </w:r>
      <w:bookmarkStart w:id="0" w:name="__RefHeading__1151_1240306148"/>
      <w:bookmarkEnd w:id="0"/>
      <w:r w:rsidR="00EB7987">
        <w:rPr>
          <w:rFonts w:ascii="Trebuchet MS" w:hAnsi="Trebuchet MS"/>
          <w:color w:val="000000" w:themeColor="text1"/>
        </w:rPr>
        <w:t xml:space="preserve"> </w:t>
      </w:r>
    </w:p>
    <w:p w14:paraId="13608095" w14:textId="2888FC36" w:rsidR="004867D2" w:rsidRDefault="00D0097F" w:rsidP="004867D2">
      <w:pPr>
        <w:pStyle w:val="Corpsdetexte"/>
        <w:spacing w:before="91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Un </w:t>
      </w:r>
      <w:r w:rsidR="004D5DFA">
        <w:rPr>
          <w:rFonts w:ascii="Trebuchet MS" w:hAnsi="Trebuchet MS"/>
          <w:color w:val="000000" w:themeColor="text1"/>
        </w:rPr>
        <w:t xml:space="preserve">soin spécifique est attendu sur la description de l’étape de diagnostic (amiante, réseau etc…). </w:t>
      </w:r>
    </w:p>
    <w:p w14:paraId="053C98A6" w14:textId="77777777" w:rsidR="00D0097F" w:rsidRDefault="00D0097F" w:rsidP="004867D2">
      <w:pPr>
        <w:pStyle w:val="Corpsdetexte"/>
        <w:spacing w:before="91"/>
        <w:rPr>
          <w:rFonts w:ascii="Trebuchet MS" w:hAnsi="Trebuchet MS"/>
          <w:color w:val="000000" w:themeColor="text1"/>
        </w:rPr>
      </w:pPr>
      <w:bookmarkStart w:id="1" w:name="_GoBack"/>
      <w:bookmarkEnd w:id="1"/>
    </w:p>
    <w:p w14:paraId="1D1FF024" w14:textId="6B5CBB0A" w:rsidR="004867D2" w:rsidRDefault="004867D2" w:rsidP="004867D2">
      <w:pPr>
        <w:pStyle w:val="Corpsdetexte"/>
        <w:spacing w:before="91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3 </w:t>
      </w:r>
      <w:r w:rsidR="004D5DFA">
        <w:rPr>
          <w:rFonts w:ascii="Trebuchet MS" w:hAnsi="Trebuchet MS"/>
          <w:color w:val="000000" w:themeColor="text1"/>
        </w:rPr>
        <w:t xml:space="preserve">- </w:t>
      </w:r>
      <w:r>
        <w:rPr>
          <w:rFonts w:ascii="Trebuchet MS" w:hAnsi="Trebuchet MS"/>
          <w:color w:val="000000" w:themeColor="text1"/>
        </w:rPr>
        <w:t xml:space="preserve">Proposition de </w:t>
      </w:r>
      <w:r w:rsidRPr="00B4225A">
        <w:rPr>
          <w:rFonts w:ascii="Trebuchet MS" w:hAnsi="Trebuchet MS"/>
          <w:color w:val="000000" w:themeColor="text1"/>
        </w:rPr>
        <w:t xml:space="preserve">planning </w:t>
      </w:r>
      <w:r w:rsidRPr="00D06FCF">
        <w:rPr>
          <w:rFonts w:ascii="Trebuchet MS" w:hAnsi="Trebuchet MS"/>
          <w:color w:val="000000" w:themeColor="text1"/>
        </w:rPr>
        <w:t xml:space="preserve">prévisionnel </w:t>
      </w:r>
      <w:r>
        <w:rPr>
          <w:rFonts w:ascii="Trebuchet MS" w:hAnsi="Trebuchet MS"/>
          <w:color w:val="000000" w:themeColor="text1"/>
        </w:rPr>
        <w:t>global</w:t>
      </w:r>
      <w:r w:rsidR="004D5DFA">
        <w:rPr>
          <w:rFonts w:ascii="Trebuchet MS" w:hAnsi="Trebuchet MS"/>
          <w:color w:val="000000" w:themeColor="text1"/>
        </w:rPr>
        <w:t xml:space="preserve"> (à partir du mois M0 de notification)</w:t>
      </w:r>
      <w:r w:rsidR="00D0097F">
        <w:rPr>
          <w:rFonts w:ascii="Trebuchet MS" w:hAnsi="Trebuchet MS"/>
          <w:color w:val="000000" w:themeColor="text1"/>
        </w:rPr>
        <w:t xml:space="preserve"> c</w:t>
      </w:r>
      <w:r>
        <w:rPr>
          <w:rFonts w:ascii="Trebuchet MS" w:hAnsi="Trebuchet MS"/>
          <w:color w:val="000000" w:themeColor="text1"/>
        </w:rPr>
        <w:t>onforme aux délais attendus précisés dans le CCAP.</w:t>
      </w:r>
    </w:p>
    <w:p w14:paraId="6D4C5789" w14:textId="77777777" w:rsidR="004867D2" w:rsidRDefault="004867D2" w:rsidP="004867D2">
      <w:pPr>
        <w:pStyle w:val="Corpsdetexte"/>
        <w:spacing w:before="91"/>
        <w:ind w:left="512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      </w:t>
      </w:r>
    </w:p>
    <w:p w14:paraId="2F6AC72F" w14:textId="77777777" w:rsidR="004867D2" w:rsidRDefault="004867D2" w:rsidP="004D5DFA">
      <w:pPr>
        <w:pStyle w:val="Corpsdetexte"/>
        <w:spacing w:before="91"/>
        <w:rPr>
          <w:rFonts w:ascii="Trebuchet MS" w:hAnsi="Trebuchet MS"/>
          <w:color w:val="000000" w:themeColor="text1"/>
        </w:rPr>
      </w:pPr>
    </w:p>
    <w:p w14:paraId="47CC8352" w14:textId="77777777" w:rsidR="004867D2" w:rsidRDefault="004867D2" w:rsidP="004867D2">
      <w:pPr>
        <w:pStyle w:val="Corpsdetexte"/>
        <w:spacing w:before="91"/>
        <w:ind w:left="512"/>
        <w:rPr>
          <w:rFonts w:ascii="Trebuchet MS" w:hAnsi="Trebuchet MS"/>
          <w:color w:val="000000" w:themeColor="text1"/>
        </w:rPr>
      </w:pPr>
    </w:p>
    <w:p w14:paraId="073F14A7" w14:textId="78DEEF2B" w:rsidR="004867D2" w:rsidRPr="002A3FD0" w:rsidRDefault="004867D2" w:rsidP="004867D2">
      <w:pPr>
        <w:pStyle w:val="Corpsdetexte"/>
        <w:spacing w:before="91"/>
        <w:rPr>
          <w:rFonts w:ascii="Trebuchet MS" w:hAnsi="Trebuchet MS"/>
          <w:b/>
          <w:color w:val="000000" w:themeColor="text1"/>
          <w:u w:val="single"/>
        </w:rPr>
      </w:pPr>
      <w:r w:rsidRPr="002A3FD0">
        <w:rPr>
          <w:rFonts w:ascii="Trebuchet MS" w:hAnsi="Trebuchet MS"/>
          <w:b/>
          <w:color w:val="000000" w:themeColor="text1"/>
          <w:u w:val="single"/>
        </w:rPr>
        <w:t xml:space="preserve">Thème n°2 : </w:t>
      </w:r>
      <w:r w:rsidR="003B71F4" w:rsidRPr="002A3FD0">
        <w:rPr>
          <w:rFonts w:ascii="Trebuchet MS" w:hAnsi="Trebuchet MS"/>
          <w:b/>
          <w:color w:val="000000" w:themeColor="text1"/>
          <w:u w:val="single"/>
        </w:rPr>
        <w:t xml:space="preserve">méthodologie dédiée aux </w:t>
      </w:r>
      <w:r w:rsidR="000B2206" w:rsidRPr="002A3FD0">
        <w:rPr>
          <w:rFonts w:ascii="Trebuchet MS" w:hAnsi="Trebuchet MS"/>
          <w:b/>
          <w:color w:val="000000" w:themeColor="text1"/>
          <w:u w:val="single"/>
        </w:rPr>
        <w:t>enjeux environnementaux du dossier</w:t>
      </w:r>
      <w:r w:rsidR="003B71F4" w:rsidRPr="002A3FD0">
        <w:rPr>
          <w:rFonts w:ascii="Trebuchet MS" w:hAnsi="Trebuchet MS"/>
          <w:b/>
          <w:color w:val="000000" w:themeColor="text1"/>
          <w:u w:val="single"/>
        </w:rPr>
        <w:t>.</w:t>
      </w:r>
    </w:p>
    <w:p w14:paraId="1A07FEAC" w14:textId="77777777" w:rsidR="004867D2" w:rsidRPr="004867D2" w:rsidRDefault="004867D2" w:rsidP="004867D2">
      <w:pPr>
        <w:pStyle w:val="Corpsdetexte"/>
        <w:spacing w:before="91"/>
        <w:ind w:left="512"/>
        <w:rPr>
          <w:rFonts w:ascii="Trebuchet MS" w:hAnsi="Trebuchet MS"/>
          <w:color w:val="000000" w:themeColor="text1"/>
        </w:rPr>
      </w:pPr>
    </w:p>
    <w:p w14:paraId="69112230" w14:textId="53C27402" w:rsidR="004D5DFA" w:rsidRDefault="004D5DFA" w:rsidP="004867D2">
      <w:pPr>
        <w:pStyle w:val="Corpsdetexte"/>
        <w:spacing w:before="91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1 - P</w:t>
      </w:r>
      <w:r w:rsidR="004867D2">
        <w:rPr>
          <w:rFonts w:ascii="Trebuchet MS" w:hAnsi="Trebuchet MS"/>
          <w:color w:val="000000" w:themeColor="text1"/>
        </w:rPr>
        <w:t xml:space="preserve">rise en compte des aspects écologiques </w:t>
      </w:r>
      <w:r>
        <w:rPr>
          <w:rFonts w:ascii="Trebuchet MS" w:hAnsi="Trebuchet MS"/>
          <w:color w:val="000000" w:themeColor="text1"/>
        </w:rPr>
        <w:t>dans l’organisation de l’entreprise</w:t>
      </w:r>
      <w:r w:rsidR="003B71F4">
        <w:rPr>
          <w:rFonts w:ascii="Trebuchet MS" w:hAnsi="Trebuchet MS"/>
          <w:color w:val="000000" w:themeColor="text1"/>
        </w:rPr>
        <w:t xml:space="preserve"> (certifications/normes/méthodes)</w:t>
      </w:r>
      <w:r>
        <w:rPr>
          <w:rFonts w:ascii="Trebuchet MS" w:hAnsi="Trebuchet MS"/>
          <w:color w:val="000000" w:themeColor="text1"/>
        </w:rPr>
        <w:t>.</w:t>
      </w:r>
    </w:p>
    <w:p w14:paraId="72C7CA53" w14:textId="193C0AC8" w:rsidR="004D5DFA" w:rsidRDefault="004D5DFA" w:rsidP="004867D2">
      <w:pPr>
        <w:pStyle w:val="Corpsdetexte"/>
        <w:spacing w:before="91"/>
        <w:rPr>
          <w:rFonts w:ascii="Trebuchet MS" w:hAnsi="Trebuchet MS"/>
          <w:color w:val="000000" w:themeColor="text1"/>
        </w:rPr>
      </w:pPr>
    </w:p>
    <w:p w14:paraId="62774BBE" w14:textId="4C64E13C" w:rsidR="004867D2" w:rsidRDefault="004D5DFA" w:rsidP="004867D2">
      <w:pPr>
        <w:pStyle w:val="Corpsdetexte"/>
        <w:spacing w:before="91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2 - Prise en compte des aspects écologiques dans la future organisation du chantier : </w:t>
      </w:r>
      <w:r w:rsidR="004867D2">
        <w:rPr>
          <w:rFonts w:ascii="Trebuchet MS" w:hAnsi="Trebuchet MS"/>
          <w:color w:val="000000" w:themeColor="text1"/>
        </w:rPr>
        <w:t xml:space="preserve">consommations d’énergie et ressources (eau, électricité, carburant), </w:t>
      </w:r>
      <w:r w:rsidR="003B71F4">
        <w:rPr>
          <w:rFonts w:ascii="Trebuchet MS" w:hAnsi="Trebuchet MS"/>
          <w:color w:val="000000" w:themeColor="text1"/>
        </w:rPr>
        <w:t xml:space="preserve">limitation des pollutions, </w:t>
      </w:r>
      <w:r w:rsidR="004867D2">
        <w:rPr>
          <w:rFonts w:ascii="Trebuchet MS" w:hAnsi="Trebuchet MS"/>
          <w:color w:val="000000" w:themeColor="text1"/>
        </w:rPr>
        <w:t xml:space="preserve">gestion des déplacements. </w:t>
      </w:r>
      <w:r w:rsidR="00006DB7">
        <w:rPr>
          <w:rFonts w:ascii="Trebuchet MS" w:hAnsi="Trebuchet MS"/>
          <w:color w:val="000000" w:themeColor="text1"/>
        </w:rPr>
        <w:t xml:space="preserve">Méthodologie pour l’élaboration de la charte chantier vert. </w:t>
      </w:r>
    </w:p>
    <w:p w14:paraId="05AA0F83" w14:textId="563C0DCB" w:rsidR="004867D2" w:rsidRDefault="004867D2">
      <w:pPr>
        <w:rPr>
          <w:b/>
          <w:bCs/>
        </w:rPr>
      </w:pPr>
    </w:p>
    <w:p w14:paraId="58EA0122" w14:textId="243A4DC5" w:rsidR="004D5DFA" w:rsidRDefault="004D5DFA">
      <w:pPr>
        <w:rPr>
          <w:b/>
          <w:bCs/>
        </w:rPr>
      </w:pPr>
    </w:p>
    <w:p w14:paraId="57B2EE27" w14:textId="77777777" w:rsidR="00D0097F" w:rsidRDefault="004D5DFA" w:rsidP="004D5DFA">
      <w:pPr>
        <w:pStyle w:val="Corpsdetexte"/>
        <w:spacing w:before="91"/>
        <w:rPr>
          <w:rFonts w:ascii="Trebuchet MS" w:hAnsi="Trebuchet MS"/>
          <w:color w:val="000000" w:themeColor="text1"/>
        </w:rPr>
      </w:pPr>
      <w:r w:rsidRPr="004D5DFA">
        <w:rPr>
          <w:rFonts w:ascii="Trebuchet MS" w:hAnsi="Trebuchet MS"/>
          <w:color w:val="000000" w:themeColor="text1"/>
        </w:rPr>
        <w:t xml:space="preserve">3 </w:t>
      </w:r>
      <w:r w:rsidR="00D0097F">
        <w:rPr>
          <w:rFonts w:ascii="Trebuchet MS" w:hAnsi="Trebuchet MS"/>
          <w:color w:val="000000" w:themeColor="text1"/>
        </w:rPr>
        <w:t>–</w:t>
      </w:r>
      <w:r w:rsidR="002B0E31">
        <w:rPr>
          <w:rFonts w:ascii="Trebuchet MS" w:hAnsi="Trebuchet MS"/>
          <w:color w:val="000000" w:themeColor="text1"/>
        </w:rPr>
        <w:t xml:space="preserve"> M</w:t>
      </w:r>
      <w:r w:rsidR="00D0097F">
        <w:rPr>
          <w:rFonts w:ascii="Trebuchet MS" w:hAnsi="Trebuchet MS"/>
          <w:color w:val="000000" w:themeColor="text1"/>
        </w:rPr>
        <w:t>éthodologie proposée</w:t>
      </w:r>
      <w:r>
        <w:rPr>
          <w:rFonts w:ascii="Trebuchet MS" w:hAnsi="Trebuchet MS"/>
          <w:color w:val="000000" w:themeColor="text1"/>
        </w:rPr>
        <w:t xml:space="preserve"> pour respecter </w:t>
      </w:r>
      <w:r w:rsidR="0086653D">
        <w:rPr>
          <w:rFonts w:ascii="Trebuchet MS" w:hAnsi="Trebuchet MS"/>
          <w:color w:val="000000" w:themeColor="text1"/>
        </w:rPr>
        <w:t>l</w:t>
      </w:r>
      <w:r w:rsidRPr="004D5DFA">
        <w:rPr>
          <w:rFonts w:ascii="Trebuchet MS" w:hAnsi="Trebuchet MS"/>
          <w:color w:val="000000" w:themeColor="text1"/>
        </w:rPr>
        <w:t>e niveau minimal de revalorisation des déchets structurels non amiantés, fixé à au moins 5 % du volume total.</w:t>
      </w:r>
      <w:r>
        <w:rPr>
          <w:rFonts w:ascii="Trebuchet MS" w:hAnsi="Trebuchet MS"/>
          <w:color w:val="000000" w:themeColor="text1"/>
        </w:rPr>
        <w:t xml:space="preserve"> </w:t>
      </w:r>
    </w:p>
    <w:p w14:paraId="6BC63EED" w14:textId="06672038" w:rsidR="004D5DFA" w:rsidRPr="004D5DFA" w:rsidRDefault="00D0097F" w:rsidP="004D5DFA">
      <w:pPr>
        <w:pStyle w:val="Corpsdetexte"/>
        <w:spacing w:before="91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Le cas échéant, moyens mise en œuvre</w:t>
      </w:r>
      <w:r w:rsidR="00AC2C08">
        <w:rPr>
          <w:rFonts w:ascii="Trebuchet MS" w:hAnsi="Trebuchet MS"/>
          <w:color w:val="000000" w:themeColor="text1"/>
        </w:rPr>
        <w:t xml:space="preserve"> permettant un engagement</w:t>
      </w:r>
      <w:r w:rsidR="004D5DFA">
        <w:rPr>
          <w:rFonts w:ascii="Trebuchet MS" w:hAnsi="Trebuchet MS"/>
          <w:color w:val="000000" w:themeColor="text1"/>
        </w:rPr>
        <w:t xml:space="preserve"> </w:t>
      </w:r>
      <w:r w:rsidR="00AC2C08">
        <w:rPr>
          <w:rFonts w:ascii="Trebuchet MS" w:hAnsi="Trebuchet MS"/>
          <w:color w:val="000000" w:themeColor="text1"/>
        </w:rPr>
        <w:t>sur</w:t>
      </w:r>
      <w:r w:rsidR="004D5DFA">
        <w:rPr>
          <w:rFonts w:ascii="Trebuchet MS" w:hAnsi="Trebuchet MS"/>
          <w:color w:val="000000" w:themeColor="text1"/>
        </w:rPr>
        <w:t xml:space="preserve"> un pourcentage plus élevé.</w:t>
      </w:r>
    </w:p>
    <w:p w14:paraId="6BE81BDA" w14:textId="77777777" w:rsidR="004D5DFA" w:rsidRPr="004867D2" w:rsidRDefault="004D5DFA">
      <w:pPr>
        <w:rPr>
          <w:b/>
          <w:bCs/>
        </w:rPr>
      </w:pPr>
    </w:p>
    <w:sectPr w:rsidR="004D5DFA" w:rsidRPr="0048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98B286" w16cex:dateUtc="2025-10-14T09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D5C1C" w14:textId="77777777" w:rsidR="00235888" w:rsidRDefault="00235888" w:rsidP="00235888">
      <w:pPr>
        <w:spacing w:after="0" w:line="240" w:lineRule="auto"/>
      </w:pPr>
      <w:r>
        <w:separator/>
      </w:r>
    </w:p>
  </w:endnote>
  <w:endnote w:type="continuationSeparator" w:id="0">
    <w:p w14:paraId="6B93610F" w14:textId="77777777" w:rsidR="00235888" w:rsidRDefault="00235888" w:rsidP="00235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A8557" w14:textId="77777777" w:rsidR="00235888" w:rsidRDefault="00235888" w:rsidP="00235888">
      <w:pPr>
        <w:spacing w:after="0" w:line="240" w:lineRule="auto"/>
      </w:pPr>
      <w:r>
        <w:separator/>
      </w:r>
    </w:p>
  </w:footnote>
  <w:footnote w:type="continuationSeparator" w:id="0">
    <w:p w14:paraId="5931FCB8" w14:textId="77777777" w:rsidR="00235888" w:rsidRDefault="00235888" w:rsidP="00235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715"/>
    <w:multiLevelType w:val="hybridMultilevel"/>
    <w:tmpl w:val="26D03C70"/>
    <w:lvl w:ilvl="0" w:tplc="614041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938F6"/>
    <w:multiLevelType w:val="multilevel"/>
    <w:tmpl w:val="F11686B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70DC6DB1"/>
    <w:multiLevelType w:val="hybridMultilevel"/>
    <w:tmpl w:val="6388D122"/>
    <w:lvl w:ilvl="0" w:tplc="CD6C4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0C6"/>
    <w:rsid w:val="00006DB7"/>
    <w:rsid w:val="000B2206"/>
    <w:rsid w:val="00144AD6"/>
    <w:rsid w:val="00235888"/>
    <w:rsid w:val="002A3FD0"/>
    <w:rsid w:val="002B0E31"/>
    <w:rsid w:val="003729E7"/>
    <w:rsid w:val="003B71F4"/>
    <w:rsid w:val="004245CD"/>
    <w:rsid w:val="004867D2"/>
    <w:rsid w:val="004B5C40"/>
    <w:rsid w:val="004D5DFA"/>
    <w:rsid w:val="006103BD"/>
    <w:rsid w:val="006B61A8"/>
    <w:rsid w:val="007C07A9"/>
    <w:rsid w:val="0086653D"/>
    <w:rsid w:val="009E50C6"/>
    <w:rsid w:val="00AC2C08"/>
    <w:rsid w:val="00D0097F"/>
    <w:rsid w:val="00D242DB"/>
    <w:rsid w:val="00DB030B"/>
    <w:rsid w:val="00EB7987"/>
    <w:rsid w:val="00F2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59806"/>
  <w15:chartTrackingRefBased/>
  <w15:docId w15:val="{0EBB752E-07D6-4C57-824B-DB2F6559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sid w:val="004867D2"/>
    <w:pPr>
      <w:spacing w:after="0" w:line="240" w:lineRule="auto"/>
      <w:jc w:val="both"/>
    </w:pPr>
    <w:rPr>
      <w:rFonts w:ascii="Arial Narrow" w:eastAsia="Calibri" w:hAnsi="Arial Narrow" w:cs="Times New Roman"/>
      <w:sz w:val="24"/>
    </w:rPr>
  </w:style>
  <w:style w:type="character" w:customStyle="1" w:styleId="CorpsdetexteCar">
    <w:name w:val="Corps de texte Car"/>
    <w:basedOn w:val="Policepardfaut"/>
    <w:link w:val="Corpsdetexte"/>
    <w:semiHidden/>
    <w:rsid w:val="004867D2"/>
    <w:rPr>
      <w:rFonts w:ascii="Arial Narrow" w:eastAsia="Calibri" w:hAnsi="Arial Narrow" w:cs="Times New Roman"/>
      <w:sz w:val="24"/>
    </w:rPr>
  </w:style>
  <w:style w:type="paragraph" w:styleId="Sansinterligne">
    <w:name w:val="No Spacing"/>
    <w:link w:val="SansinterligneCar"/>
    <w:uiPriority w:val="1"/>
    <w:qFormat/>
    <w:rsid w:val="0023588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235888"/>
  </w:style>
  <w:style w:type="paragraph" w:styleId="En-tte">
    <w:name w:val="header"/>
    <w:basedOn w:val="Normal"/>
    <w:link w:val="En-tteCar"/>
    <w:uiPriority w:val="99"/>
    <w:unhideWhenUsed/>
    <w:rsid w:val="00235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5888"/>
  </w:style>
  <w:style w:type="paragraph" w:styleId="Pieddepage">
    <w:name w:val="footer"/>
    <w:basedOn w:val="Normal"/>
    <w:link w:val="PieddepageCar"/>
    <w:uiPriority w:val="99"/>
    <w:unhideWhenUsed/>
    <w:rsid w:val="00235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5888"/>
  </w:style>
  <w:style w:type="character" w:styleId="Marquedecommentaire">
    <w:name w:val="annotation reference"/>
    <w:basedOn w:val="Policepardfaut"/>
    <w:uiPriority w:val="99"/>
    <w:semiHidden/>
    <w:unhideWhenUsed/>
    <w:rsid w:val="007C07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07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07A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07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07A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6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6D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Icard</dc:creator>
  <cp:keywords/>
  <dc:description/>
  <cp:lastModifiedBy>Carole Koteira</cp:lastModifiedBy>
  <cp:revision>13</cp:revision>
  <dcterms:created xsi:type="dcterms:W3CDTF">2025-10-06T07:43:00Z</dcterms:created>
  <dcterms:modified xsi:type="dcterms:W3CDTF">2025-10-17T12:44:00Z</dcterms:modified>
</cp:coreProperties>
</file>